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F0" w:rsidRPr="002E73F0" w:rsidRDefault="002E73F0" w:rsidP="002E73F0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E73F0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02660818" r:id="rId6"/>
        </w:pict>
      </w:r>
      <w:r w:rsidRPr="002E73F0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2E73F0" w:rsidRPr="002E73F0" w:rsidRDefault="002E73F0" w:rsidP="002E73F0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E73F0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2E73F0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2E73F0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2E73F0" w:rsidRPr="002E73F0" w:rsidRDefault="002E73F0" w:rsidP="002E73F0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E73F0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МАЙЛУУ-СУУЙСКИЙ</w:t>
      </w:r>
    </w:p>
    <w:p w:rsidR="002E73F0" w:rsidRPr="002E73F0" w:rsidRDefault="002E73F0" w:rsidP="002E73F0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E73F0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ГОРОДСКОЙ  КЕНЕШ</w:t>
      </w:r>
    </w:p>
    <w:p w:rsidR="002E73F0" w:rsidRPr="002E73F0" w:rsidRDefault="002E73F0" w:rsidP="002E73F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2E73F0" w:rsidRPr="002E73F0" w:rsidRDefault="002E73F0" w:rsidP="002E7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F0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2E73F0" w:rsidRPr="002E73F0" w:rsidRDefault="002E73F0" w:rsidP="002E7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73F0" w:rsidRPr="002E73F0" w:rsidRDefault="002E73F0" w:rsidP="002E73F0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2E73F0" w:rsidRPr="002E73F0" w:rsidRDefault="002E73F0" w:rsidP="002E73F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E73F0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2018-жылдын  </w:t>
      </w:r>
      <w:r w:rsidRPr="002E73F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30-октябры</w:t>
      </w:r>
      <w:r w:rsidRPr="002E73F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E73F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6-8-10</w:t>
      </w:r>
      <w:r w:rsidRPr="002E73F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Майлуу-Суу шаары</w:t>
      </w:r>
    </w:p>
    <w:p w:rsidR="002E73F0" w:rsidRPr="002E73F0" w:rsidRDefault="002E73F0" w:rsidP="002E73F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73F0" w:rsidRPr="002E73F0" w:rsidRDefault="002E73F0" w:rsidP="002E73F0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E73F0">
        <w:rPr>
          <w:rFonts w:ascii="Times New Roman" w:hAnsi="Times New Roman" w:cs="Times New Roman"/>
          <w:b/>
          <w:sz w:val="24"/>
          <w:szCs w:val="24"/>
        </w:rPr>
        <w:t>Шаардык аймактык шайлоо комиссиясынын резервтик тизмесин сунуштоо жана участкалык шайлоо комиссиясынын курамына сунушталган тизмени бекитүү жөнүндө</w:t>
      </w:r>
    </w:p>
    <w:p w:rsidR="002E73F0" w:rsidRPr="002E73F0" w:rsidRDefault="002E73F0" w:rsidP="002E73F0">
      <w:pPr>
        <w:pStyle w:val="a4"/>
        <w:rPr>
          <w:b/>
          <w:smallCaps/>
          <w:sz w:val="24"/>
          <w:szCs w:val="24"/>
        </w:rPr>
      </w:pPr>
    </w:p>
    <w:p w:rsidR="002E73F0" w:rsidRPr="002E73F0" w:rsidRDefault="002E73F0" w:rsidP="002E73F0">
      <w:pPr>
        <w:pStyle w:val="a4"/>
        <w:rPr>
          <w:b/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>Кыргыз Республикасынын  шайлоо жана референдум өткөрүү боюнча борбордук шайлоо комиссиясынын атайын  өкүлү Т.Ж.Омурзаковдун маалыматын угуп, талкуулап чыгып, депутаттардын сунуштарын эске алып, Майлуу-Суу шаардык кеңеши</w:t>
      </w:r>
    </w:p>
    <w:p w:rsidR="002E73F0" w:rsidRPr="002E73F0" w:rsidRDefault="002E73F0" w:rsidP="002E73F0">
      <w:pPr>
        <w:pStyle w:val="a4"/>
        <w:jc w:val="center"/>
        <w:rPr>
          <w:b/>
          <w:smallCaps/>
          <w:sz w:val="24"/>
          <w:szCs w:val="24"/>
          <w:lang w:val="ky-KG"/>
        </w:rPr>
      </w:pPr>
      <w:r w:rsidRPr="002E73F0">
        <w:rPr>
          <w:b/>
          <w:sz w:val="24"/>
          <w:szCs w:val="24"/>
          <w:lang w:val="ky-KG"/>
        </w:rPr>
        <w:t>ТОКТОМ КЫЛАТ:</w:t>
      </w:r>
    </w:p>
    <w:p w:rsidR="002E73F0" w:rsidRPr="002E73F0" w:rsidRDefault="002E73F0" w:rsidP="002E73F0">
      <w:pPr>
        <w:pStyle w:val="a4"/>
        <w:jc w:val="center"/>
        <w:rPr>
          <w:smallCaps/>
          <w:sz w:val="24"/>
          <w:szCs w:val="24"/>
          <w:lang w:val="ky-KG"/>
        </w:rPr>
      </w:pPr>
    </w:p>
    <w:p w:rsidR="002E73F0" w:rsidRPr="002E73F0" w:rsidRDefault="002E73F0" w:rsidP="002E73F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>Кыргыз Республикасынын  шайлоо жана референдум өткөрүү боюнча борбордук шайлоо  комиссиясынын атайын  өкүлү Т.Омурзаковдун маалыматы эске алынсын.</w:t>
      </w:r>
    </w:p>
    <w:p w:rsidR="002E73F0" w:rsidRPr="002E73F0" w:rsidRDefault="002E73F0" w:rsidP="002E73F0">
      <w:pPr>
        <w:pStyle w:val="a4"/>
        <w:ind w:left="1068"/>
        <w:rPr>
          <w:smallCaps/>
          <w:sz w:val="24"/>
          <w:szCs w:val="24"/>
          <w:lang w:val="ky-KG"/>
        </w:rPr>
      </w:pPr>
    </w:p>
    <w:p w:rsidR="002E73F0" w:rsidRPr="002E73F0" w:rsidRDefault="002E73F0" w:rsidP="002E73F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 xml:space="preserve"> Кыргыз Республикасынын  шайлоо жана референдум өткөрүү боюнча борбордук шайлоо комиссиясынын 2011-жылдын 8-июлундагы №7 токтому менен бекитилген “Шайлоо комиссияларын түзүү жана таркатуу тартиби жөнүндөгү” жобонун негизинде Майлуу-Суу шаардык участкалык шайлоо комиссиясынын курамына сунушталган тизме №1-тиркемеге ылайык бекитилсин. </w:t>
      </w:r>
    </w:p>
    <w:p w:rsidR="002E73F0" w:rsidRPr="002E73F0" w:rsidRDefault="002E73F0" w:rsidP="002E73F0">
      <w:pPr>
        <w:pStyle w:val="a4"/>
        <w:rPr>
          <w:smallCaps/>
          <w:sz w:val="24"/>
          <w:szCs w:val="24"/>
          <w:lang w:val="ky-KG"/>
        </w:rPr>
      </w:pPr>
    </w:p>
    <w:p w:rsidR="002E73F0" w:rsidRPr="002E73F0" w:rsidRDefault="002E73F0" w:rsidP="002E73F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>Кыргыз Республикасынын  шайлоо жана референдум өткөрүү боюнча борбордук шайлоо комиссиясынын 2011-жылдын 8-июлундагы №7 токтому менен бекитилген “Шайлоо комиссияларын түзүү жана таркатуу тартиби жөнүндөгү” жобонун негизинде Майлуу-Суу шаардык аймактык шайлоо комиссиясына аймактык шайлоо комиссиясынын резервине сунушталган тизме №2-тиркемеге ылайык бекитилсин.</w:t>
      </w:r>
    </w:p>
    <w:p w:rsidR="002E73F0" w:rsidRPr="002E73F0" w:rsidRDefault="002E73F0" w:rsidP="002E73F0">
      <w:pPr>
        <w:pStyle w:val="a4"/>
        <w:ind w:left="1068"/>
        <w:rPr>
          <w:smallCaps/>
          <w:sz w:val="24"/>
          <w:szCs w:val="24"/>
          <w:lang w:val="ky-KG"/>
        </w:rPr>
      </w:pPr>
    </w:p>
    <w:p w:rsidR="002E73F0" w:rsidRPr="002E73F0" w:rsidRDefault="002E73F0" w:rsidP="002E73F0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 xml:space="preserve"> Шаардык аймактык шайлоо комиссиясынын сунушталган тизмеси Борбордук жана аймактык шайлоо комиссиясына жөнөтүлсүн.</w:t>
      </w:r>
    </w:p>
    <w:p w:rsidR="002E73F0" w:rsidRPr="002E73F0" w:rsidRDefault="002E73F0" w:rsidP="002E73F0">
      <w:pPr>
        <w:pStyle w:val="a4"/>
        <w:rPr>
          <w:smallCaps/>
          <w:sz w:val="24"/>
          <w:szCs w:val="24"/>
          <w:lang w:val="ky-KG"/>
        </w:rPr>
      </w:pPr>
    </w:p>
    <w:p w:rsidR="002E73F0" w:rsidRPr="002E73F0" w:rsidRDefault="002E73F0" w:rsidP="002E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3F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2E73F0" w:rsidRPr="002E73F0" w:rsidRDefault="002E73F0" w:rsidP="002E73F0">
      <w:pPr>
        <w:pStyle w:val="a4"/>
        <w:rPr>
          <w:smallCaps/>
          <w:sz w:val="24"/>
          <w:szCs w:val="24"/>
          <w:lang w:val="ky-KG"/>
        </w:rPr>
      </w:pPr>
    </w:p>
    <w:p w:rsidR="002E73F0" w:rsidRPr="002E73F0" w:rsidRDefault="002E73F0" w:rsidP="002E73F0">
      <w:pPr>
        <w:pStyle w:val="a4"/>
        <w:numPr>
          <w:ilvl w:val="0"/>
          <w:numId w:val="1"/>
        </w:numPr>
        <w:tabs>
          <w:tab w:val="left" w:pos="915"/>
        </w:tabs>
        <w:overflowPunct/>
        <w:autoSpaceDE/>
        <w:autoSpaceDN/>
        <w:adjustRightInd/>
        <w:contextualSpacing w:val="0"/>
        <w:rPr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 xml:space="preserve">   Бул токтомдун аткарылышы  КРнын  шайлоо жана референдум өткөрүү боюнча борбордук шайлоо комиссиясынын атайын  өкүлүнө (Т.Ж.Омурзаков) жана шаардык кеңештин төрагасынын орун басарына (А.М.Мурзамаметов)  жүктөлсүн.</w:t>
      </w:r>
    </w:p>
    <w:p w:rsidR="002E73F0" w:rsidRDefault="002E73F0" w:rsidP="002E73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73F0" w:rsidRDefault="002E73F0" w:rsidP="002E73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7054" w:rsidRPr="002E73F0" w:rsidRDefault="002E73F0" w:rsidP="002E73F0">
      <w:pPr>
        <w:pStyle w:val="a3"/>
      </w:pPr>
      <w:r w:rsidRPr="002E73F0">
        <w:rPr>
          <w:rFonts w:ascii="Times New Roman" w:hAnsi="Times New Roman" w:cs="Times New Roman"/>
          <w:b/>
          <w:sz w:val="24"/>
          <w:szCs w:val="24"/>
        </w:rPr>
        <w:t xml:space="preserve">            Шаардык кеңештин төрагасы:                                                      Б.К.Барбиев</w:t>
      </w:r>
    </w:p>
    <w:sectPr w:rsidR="001C7054" w:rsidRPr="002E73F0" w:rsidSect="002E73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73F0"/>
    <w:rsid w:val="001C7054"/>
    <w:rsid w:val="002E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3F0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2E73F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2018-11-02T06:44:00Z</dcterms:created>
  <dcterms:modified xsi:type="dcterms:W3CDTF">2018-11-02T06:45:00Z</dcterms:modified>
</cp:coreProperties>
</file>